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17DC" w14:textId="6DE01A8D" w:rsidR="00F3232D" w:rsidRDefault="00F3232D" w:rsidP="00437ADA">
      <w:pPr>
        <w:spacing w:after="0" w:line="240" w:lineRule="auto"/>
        <w:jc w:val="center"/>
        <w:rPr>
          <w:rFonts w:ascii="Calibri" w:eastAsia="Calibri" w:hAnsi="Calibri" w:cs="Times New Roman"/>
          <w:b/>
          <w:color w:val="82378C"/>
          <w:sz w:val="28"/>
        </w:rPr>
      </w:pPr>
      <w:r w:rsidRPr="002920A1">
        <w:rPr>
          <w:rFonts w:ascii="Calibri" w:eastAsia="Calibri" w:hAnsi="Calibri" w:cs="Times New Roman"/>
          <w:b/>
          <w:color w:val="82378C"/>
          <w:sz w:val="28"/>
        </w:rPr>
        <w:t>Terms and Conditions</w:t>
      </w:r>
    </w:p>
    <w:p w14:paraId="5BB8E782" w14:textId="77777777" w:rsidR="003E1B32" w:rsidRDefault="003E1B32" w:rsidP="00437ADA">
      <w:pPr>
        <w:spacing w:after="0" w:line="240" w:lineRule="auto"/>
        <w:jc w:val="center"/>
        <w:rPr>
          <w:rFonts w:ascii="Calibri" w:eastAsia="Calibri" w:hAnsi="Calibri" w:cs="Times New Roman"/>
          <w:b/>
          <w:color w:val="82378C"/>
          <w:sz w:val="28"/>
        </w:rPr>
      </w:pPr>
    </w:p>
    <w:p w14:paraId="4867D059" w14:textId="22FD3409" w:rsidR="003E2EE0" w:rsidRDefault="003E2EE0" w:rsidP="00437ADA">
      <w:pPr>
        <w:pStyle w:val="ListParagraph"/>
        <w:numPr>
          <w:ilvl w:val="0"/>
          <w:numId w:val="8"/>
        </w:numPr>
        <w:spacing w:after="0" w:line="240" w:lineRule="auto"/>
        <w:contextualSpacing w:val="0"/>
      </w:pPr>
      <w:r w:rsidRPr="00AE53B3">
        <w:t>Groups are responsible for tracking their own donations and notifying supporters when they have reac</w:t>
      </w:r>
      <w:r>
        <w:t>hed their maximum matchable total.</w:t>
      </w:r>
    </w:p>
    <w:p w14:paraId="73A7F87D" w14:textId="77777777" w:rsidR="003E1B32" w:rsidRPr="00AE53B3" w:rsidRDefault="003E1B32" w:rsidP="003E1B32">
      <w:pPr>
        <w:pStyle w:val="ListParagraph"/>
        <w:spacing w:after="0" w:line="240" w:lineRule="auto"/>
        <w:ind w:left="360"/>
        <w:contextualSpacing w:val="0"/>
      </w:pPr>
    </w:p>
    <w:p w14:paraId="51B0C185" w14:textId="77777777" w:rsidR="003E2EE0" w:rsidRDefault="003E2EE0" w:rsidP="00437ADA">
      <w:pPr>
        <w:pStyle w:val="ListParagraph"/>
        <w:numPr>
          <w:ilvl w:val="0"/>
          <w:numId w:val="8"/>
        </w:numPr>
        <w:spacing w:after="0" w:line="240" w:lineRule="auto"/>
        <w:contextualSpacing w:val="0"/>
      </w:pPr>
      <w:r w:rsidRPr="00AE53B3">
        <w:t>Groups are responsible for ensuring all contact information is correct with both Localgiving and the MK Community Foundation.</w:t>
      </w:r>
    </w:p>
    <w:p w14:paraId="03E5A5AE" w14:textId="77777777" w:rsidR="003E1B32" w:rsidRDefault="003E1B32" w:rsidP="003E1B32">
      <w:pPr>
        <w:spacing w:after="0" w:line="240" w:lineRule="auto"/>
      </w:pPr>
    </w:p>
    <w:p w14:paraId="406BE191" w14:textId="0F91A825" w:rsidR="00A35EBD" w:rsidRDefault="00A35EBD" w:rsidP="00437ADA">
      <w:pPr>
        <w:pStyle w:val="ListParagraph"/>
        <w:numPr>
          <w:ilvl w:val="0"/>
          <w:numId w:val="8"/>
        </w:numPr>
        <w:spacing w:after="0" w:line="240" w:lineRule="auto"/>
        <w:contextualSpacing w:val="0"/>
      </w:pPr>
      <w:r w:rsidRPr="00AE53B3">
        <w:t>Normal Localgiving donation and memberships terms and conditions apply. See Localgiving website for details. </w:t>
      </w:r>
      <w:hyperlink r:id="rId10" w:history="1">
        <w:r w:rsidR="00514E80">
          <w:rPr>
            <w:rStyle w:val="Hyperlink"/>
          </w:rPr>
          <w:t>https://localgiving.org/legal/terms-of-service</w:t>
        </w:r>
      </w:hyperlink>
    </w:p>
    <w:p w14:paraId="3C8A3AF4" w14:textId="77777777" w:rsidR="003E1B32" w:rsidRDefault="003E1B32" w:rsidP="003E1B32">
      <w:pPr>
        <w:spacing w:after="0" w:line="240" w:lineRule="auto"/>
      </w:pPr>
    </w:p>
    <w:p w14:paraId="4623A3C0" w14:textId="77777777" w:rsidR="003E1B32" w:rsidRDefault="00F3232D" w:rsidP="00931D02">
      <w:pPr>
        <w:pStyle w:val="ListParagraph"/>
        <w:numPr>
          <w:ilvl w:val="0"/>
          <w:numId w:val="8"/>
        </w:numPr>
        <w:spacing w:after="0" w:line="276" w:lineRule="auto"/>
      </w:pPr>
      <w:r w:rsidRPr="003E1B32">
        <w:t xml:space="preserve">Applicants must </w:t>
      </w:r>
      <w:r w:rsidR="00514E80" w:rsidRPr="003E1B32">
        <w:t>have an active membership</w:t>
      </w:r>
      <w:r w:rsidRPr="003E1B32">
        <w:t xml:space="preserve"> with Local</w:t>
      </w:r>
      <w:r w:rsidR="00514E80" w:rsidRPr="003E1B32">
        <w:t>g</w:t>
      </w:r>
      <w:r w:rsidRPr="003E1B32">
        <w:t>ivin</w:t>
      </w:r>
      <w:r w:rsidR="00514E80" w:rsidRPr="003E1B32">
        <w:t>g.</w:t>
      </w:r>
      <w:r w:rsidRPr="003E1B32">
        <w:t xml:space="preserve"> </w:t>
      </w:r>
    </w:p>
    <w:p w14:paraId="1A0AC739" w14:textId="77777777" w:rsidR="003E1B32" w:rsidRPr="003E1B32" w:rsidRDefault="003E1B32" w:rsidP="003E1B32">
      <w:pPr>
        <w:spacing w:after="0" w:line="276" w:lineRule="auto"/>
      </w:pPr>
    </w:p>
    <w:p w14:paraId="2C9A81F5" w14:textId="77777777" w:rsidR="003E1B32" w:rsidRDefault="00F3232D" w:rsidP="00853BEF">
      <w:pPr>
        <w:pStyle w:val="ListParagraph"/>
        <w:numPr>
          <w:ilvl w:val="0"/>
          <w:numId w:val="8"/>
        </w:numPr>
        <w:spacing w:after="0" w:line="276" w:lineRule="auto"/>
      </w:pPr>
      <w:r w:rsidRPr="003E1B32">
        <w:t>Applicants must be community groups, charities, or not-for-profit organisations.</w:t>
      </w:r>
    </w:p>
    <w:p w14:paraId="66906EAC" w14:textId="77777777" w:rsidR="003E1B32" w:rsidRPr="003E1B32" w:rsidRDefault="003E1B32" w:rsidP="003E1B32">
      <w:pPr>
        <w:spacing w:after="0" w:line="276" w:lineRule="auto"/>
      </w:pPr>
    </w:p>
    <w:p w14:paraId="1CAB478D" w14:textId="4E5EF99B" w:rsidR="00F3232D" w:rsidRDefault="00F3232D" w:rsidP="00853BEF">
      <w:pPr>
        <w:pStyle w:val="ListParagraph"/>
        <w:numPr>
          <w:ilvl w:val="0"/>
          <w:numId w:val="8"/>
        </w:numPr>
        <w:spacing w:after="0" w:line="276" w:lineRule="auto"/>
      </w:pPr>
      <w:r w:rsidRPr="003E1B32">
        <w:t>Individuals and for-profit organi</w:t>
      </w:r>
      <w:r w:rsidR="00514E80" w:rsidRPr="003E1B32">
        <w:t>s</w:t>
      </w:r>
      <w:r w:rsidRPr="003E1B32">
        <w:t>ations are not eligible.</w:t>
      </w:r>
    </w:p>
    <w:p w14:paraId="74A26C9D" w14:textId="77777777" w:rsidR="003E1B32" w:rsidRPr="003E1B32" w:rsidRDefault="003E1B32" w:rsidP="003E1B32">
      <w:pPr>
        <w:pStyle w:val="ListParagraph"/>
        <w:spacing w:after="0" w:line="276" w:lineRule="auto"/>
        <w:ind w:left="360"/>
      </w:pPr>
    </w:p>
    <w:p w14:paraId="71E4B580" w14:textId="298DD174" w:rsidR="00F3232D" w:rsidRPr="002920A1" w:rsidRDefault="002920A1" w:rsidP="00437ADA">
      <w:pPr>
        <w:spacing w:after="0" w:line="240" w:lineRule="auto"/>
        <w:jc w:val="center"/>
        <w:rPr>
          <w:rFonts w:ascii="Calibri" w:eastAsia="Calibri" w:hAnsi="Calibri" w:cs="Times New Roman"/>
          <w:b/>
          <w:color w:val="82378C"/>
          <w:sz w:val="28"/>
        </w:rPr>
      </w:pPr>
      <w:r w:rsidRPr="002920A1">
        <w:rPr>
          <w:rFonts w:ascii="Calibri" w:eastAsia="Calibri" w:hAnsi="Calibri" w:cs="Times New Roman"/>
          <w:b/>
          <w:color w:val="82378C"/>
          <w:sz w:val="28"/>
        </w:rPr>
        <w:t xml:space="preserve">Match </w:t>
      </w:r>
      <w:r>
        <w:rPr>
          <w:rFonts w:ascii="Calibri" w:eastAsia="Calibri" w:hAnsi="Calibri" w:cs="Times New Roman"/>
          <w:b/>
          <w:color w:val="82378C"/>
          <w:sz w:val="28"/>
        </w:rPr>
        <w:t>F</w:t>
      </w:r>
      <w:r w:rsidRPr="002920A1">
        <w:rPr>
          <w:rFonts w:ascii="Calibri" w:eastAsia="Calibri" w:hAnsi="Calibri" w:cs="Times New Roman"/>
          <w:b/>
          <w:color w:val="82378C"/>
          <w:sz w:val="28"/>
        </w:rPr>
        <w:t>unding</w:t>
      </w:r>
      <w:r w:rsidR="00F3232D" w:rsidRPr="002920A1">
        <w:rPr>
          <w:rFonts w:ascii="Calibri" w:eastAsia="Calibri" w:hAnsi="Calibri" w:cs="Times New Roman"/>
          <w:b/>
          <w:color w:val="82378C"/>
          <w:sz w:val="28"/>
        </w:rPr>
        <w:t xml:space="preserve"> Information</w:t>
      </w:r>
    </w:p>
    <w:p w14:paraId="6E13E210" w14:textId="77777777" w:rsidR="00F3232D" w:rsidRDefault="00F3232D" w:rsidP="00437ADA">
      <w:pPr>
        <w:pStyle w:val="ListParagraph"/>
        <w:spacing w:after="0" w:line="240" w:lineRule="auto"/>
        <w:ind w:left="714"/>
      </w:pPr>
    </w:p>
    <w:p w14:paraId="0BD475AE" w14:textId="7A823F22" w:rsidR="00F3232D" w:rsidRDefault="00F3232D" w:rsidP="00437ADA">
      <w:pPr>
        <w:pStyle w:val="ListParagraph"/>
        <w:numPr>
          <w:ilvl w:val="0"/>
          <w:numId w:val="7"/>
        </w:numPr>
        <w:spacing w:after="0" w:line="240" w:lineRule="auto"/>
        <w:ind w:left="360"/>
      </w:pPr>
      <w:r>
        <w:t>The fund will match contributions raised by the applicant through Local</w:t>
      </w:r>
      <w:r w:rsidR="00437ADA">
        <w:t>g</w:t>
      </w:r>
      <w:r>
        <w:t>iving on a £1-for-£1 basis.</w:t>
      </w:r>
    </w:p>
    <w:p w14:paraId="70B33D0B" w14:textId="70917FF2" w:rsidR="00F3232D" w:rsidRDefault="00F3232D" w:rsidP="00437ADA">
      <w:pPr>
        <w:pStyle w:val="ListParagraph"/>
        <w:spacing w:after="0" w:line="240" w:lineRule="auto"/>
        <w:ind w:left="-7" w:firstLine="7"/>
      </w:pPr>
    </w:p>
    <w:p w14:paraId="2739CEFA" w14:textId="62012AF3" w:rsidR="00F3232D" w:rsidRDefault="00F3232D" w:rsidP="00437ADA">
      <w:pPr>
        <w:pStyle w:val="ListParagraph"/>
        <w:numPr>
          <w:ilvl w:val="0"/>
          <w:numId w:val="7"/>
        </w:numPr>
        <w:spacing w:after="0" w:line="240" w:lineRule="auto"/>
        <w:ind w:left="360"/>
      </w:pPr>
      <w:r>
        <w:t>Gift Aid will not be matched</w:t>
      </w:r>
      <w:r w:rsidR="00CE683D">
        <w:t>.</w:t>
      </w:r>
    </w:p>
    <w:p w14:paraId="6FC60996" w14:textId="77777777" w:rsidR="00F3232D" w:rsidRDefault="00F3232D" w:rsidP="00437ADA">
      <w:pPr>
        <w:pStyle w:val="ListParagraph"/>
        <w:spacing w:after="0" w:line="240" w:lineRule="auto"/>
        <w:ind w:left="0"/>
      </w:pPr>
    </w:p>
    <w:p w14:paraId="1B6AA53F" w14:textId="759609C2" w:rsidR="00F3232D" w:rsidRDefault="00437ADA" w:rsidP="00437ADA">
      <w:pPr>
        <w:pStyle w:val="ListParagraph"/>
        <w:numPr>
          <w:ilvl w:val="0"/>
          <w:numId w:val="7"/>
        </w:numPr>
        <w:spacing w:after="0" w:line="240" w:lineRule="auto"/>
        <w:ind w:left="360"/>
      </w:pPr>
      <w:r>
        <w:t xml:space="preserve">Matched donations </w:t>
      </w:r>
      <w:r w:rsidR="00F3232D">
        <w:t xml:space="preserve">will be capped </w:t>
      </w:r>
      <w:r>
        <w:t xml:space="preserve">at £1500 per organisation.  A maximum available of </w:t>
      </w:r>
      <w:r w:rsidR="00F3232D">
        <w:t>£</w:t>
      </w:r>
      <w:r w:rsidR="00514E80">
        <w:t>1000</w:t>
      </w:r>
      <w:r w:rsidR="00F3232D">
        <w:t xml:space="preserve"> from Community Fun</w:t>
      </w:r>
      <w:r w:rsidR="00F251D4">
        <w:t>d per organisation with an additional £500 available from Margaret Powell Fund if the organisation meets the eligibility criteria to the fund. (the first £500 of match funds will be from the Margaret Powell Fund).</w:t>
      </w:r>
    </w:p>
    <w:p w14:paraId="2FA5F72F" w14:textId="77777777" w:rsidR="004A4C79" w:rsidRDefault="004A4C79" w:rsidP="004A4C79">
      <w:pPr>
        <w:pStyle w:val="ListParagraph"/>
      </w:pPr>
    </w:p>
    <w:p w14:paraId="0BA40D7C" w14:textId="7E9DA492" w:rsidR="004A4C79" w:rsidRDefault="004A4C79" w:rsidP="00437ADA">
      <w:pPr>
        <w:pStyle w:val="ListParagraph"/>
        <w:numPr>
          <w:ilvl w:val="0"/>
          <w:numId w:val="7"/>
        </w:numPr>
        <w:spacing w:after="0" w:line="240" w:lineRule="auto"/>
        <w:ind w:left="360"/>
      </w:pPr>
      <w:r w:rsidRPr="004A4C79">
        <w:t>Only eligible donations can be matched, Eligible donations are voluntary contributions with no benefit to the donor, payments made for membership, services, or other benefits are not eligible to be matched.</w:t>
      </w:r>
    </w:p>
    <w:p w14:paraId="2EE11551" w14:textId="77777777" w:rsidR="00F251D4" w:rsidRDefault="00F251D4" w:rsidP="00F251D4">
      <w:pPr>
        <w:pStyle w:val="ListParagraph"/>
      </w:pPr>
    </w:p>
    <w:p w14:paraId="43ED9939" w14:textId="18213A05" w:rsidR="00437ADA" w:rsidRDefault="00F3232D" w:rsidP="00437ADA">
      <w:pPr>
        <w:pStyle w:val="ListParagraph"/>
        <w:numPr>
          <w:ilvl w:val="0"/>
          <w:numId w:val="7"/>
        </w:numPr>
        <w:spacing w:after="0" w:line="240" w:lineRule="auto"/>
        <w:ind w:left="360"/>
      </w:pPr>
      <w:r>
        <w:t>Donations made after the fund is spent will not be matched.</w:t>
      </w:r>
    </w:p>
    <w:p w14:paraId="704E7BB8" w14:textId="77777777" w:rsidR="003E1B32" w:rsidRDefault="003E1B32" w:rsidP="00F251D4">
      <w:pPr>
        <w:spacing w:after="0" w:line="240" w:lineRule="auto"/>
      </w:pPr>
    </w:p>
    <w:p w14:paraId="18918483" w14:textId="17055DD6" w:rsidR="00437ADA" w:rsidRDefault="00437ADA" w:rsidP="00437ADA">
      <w:pPr>
        <w:pStyle w:val="ListParagraph"/>
        <w:numPr>
          <w:ilvl w:val="0"/>
          <w:numId w:val="6"/>
        </w:numPr>
        <w:spacing w:after="0" w:line="240" w:lineRule="auto"/>
        <w:ind w:left="360"/>
      </w:pPr>
      <w:r>
        <w:t>Donations made outside of the challenge dates will not be matched.</w:t>
      </w:r>
    </w:p>
    <w:p w14:paraId="64592FD4" w14:textId="77777777" w:rsidR="002920A1" w:rsidRDefault="002920A1" w:rsidP="00437ADA">
      <w:pPr>
        <w:pStyle w:val="ListParagraph"/>
        <w:spacing w:after="0" w:line="240" w:lineRule="auto"/>
        <w:ind w:left="0"/>
      </w:pPr>
    </w:p>
    <w:p w14:paraId="6D0E4647" w14:textId="21CB6DE7" w:rsidR="00F3232D" w:rsidRDefault="00F3232D" w:rsidP="00437ADA">
      <w:pPr>
        <w:pStyle w:val="ListParagraph"/>
        <w:numPr>
          <w:ilvl w:val="0"/>
          <w:numId w:val="6"/>
        </w:numPr>
        <w:spacing w:after="0" w:line="240" w:lineRule="auto"/>
        <w:ind w:left="360"/>
      </w:pPr>
      <w:r>
        <w:t xml:space="preserve">Direct debits </w:t>
      </w:r>
      <w:r w:rsidR="00437ADA">
        <w:t>cannot</w:t>
      </w:r>
      <w:r>
        <w:t xml:space="preserve"> be matched.</w:t>
      </w:r>
    </w:p>
    <w:p w14:paraId="510DBC80" w14:textId="77777777" w:rsidR="002920A1" w:rsidRDefault="002920A1" w:rsidP="00437ADA">
      <w:pPr>
        <w:pStyle w:val="ListParagraph"/>
        <w:spacing w:after="0" w:line="240" w:lineRule="auto"/>
        <w:ind w:left="0"/>
      </w:pPr>
    </w:p>
    <w:p w14:paraId="57AB142B" w14:textId="0F63D542" w:rsidR="00F3232D" w:rsidRDefault="00F3232D" w:rsidP="00437ADA">
      <w:pPr>
        <w:pStyle w:val="ListParagraph"/>
        <w:numPr>
          <w:ilvl w:val="0"/>
          <w:numId w:val="6"/>
        </w:numPr>
        <w:spacing w:after="0" w:line="240" w:lineRule="auto"/>
        <w:ind w:left="360"/>
      </w:pPr>
      <w:r>
        <w:t>Match funding totals will be in whole pounds (GBP) only. For example, if you receive a total of £30.70 eligible donations while funds remain, you will be matched £30 only.</w:t>
      </w:r>
    </w:p>
    <w:p w14:paraId="429E1DFC" w14:textId="77777777" w:rsidR="002920A1" w:rsidRDefault="002920A1" w:rsidP="00437ADA">
      <w:pPr>
        <w:pStyle w:val="ListParagraph"/>
        <w:spacing w:after="0" w:line="240" w:lineRule="auto"/>
        <w:ind w:left="0"/>
      </w:pPr>
    </w:p>
    <w:p w14:paraId="5931918F" w14:textId="10E0A968" w:rsidR="00F3232D" w:rsidRDefault="00F3232D" w:rsidP="00437ADA">
      <w:pPr>
        <w:pStyle w:val="ListParagraph"/>
        <w:numPr>
          <w:ilvl w:val="0"/>
          <w:numId w:val="6"/>
        </w:numPr>
        <w:spacing w:after="0" w:line="240" w:lineRule="auto"/>
        <w:ind w:left="360"/>
      </w:pPr>
      <w:r>
        <w:t>Groups will be sent their matched funds by BACS within 2 months of the closing date of the match challenge. Please ensure MK Community Foundation has the correct bank details.</w:t>
      </w:r>
    </w:p>
    <w:p w14:paraId="2BDBFB54" w14:textId="77777777" w:rsidR="002920A1" w:rsidRDefault="002920A1" w:rsidP="00437ADA">
      <w:pPr>
        <w:pStyle w:val="ListParagraph"/>
        <w:spacing w:after="0" w:line="240" w:lineRule="auto"/>
        <w:ind w:left="0"/>
      </w:pPr>
    </w:p>
    <w:p w14:paraId="3A8448AE" w14:textId="5C47088E" w:rsidR="005B0207" w:rsidRPr="005B0207" w:rsidRDefault="00F3232D" w:rsidP="00437ADA">
      <w:pPr>
        <w:pStyle w:val="ListParagraph"/>
        <w:numPr>
          <w:ilvl w:val="0"/>
          <w:numId w:val="6"/>
        </w:numPr>
        <w:spacing w:after="0" w:line="240" w:lineRule="auto"/>
        <w:ind w:left="360"/>
      </w:pPr>
      <w:r>
        <w:t>The Milton Keynes Community Foundation will update the website once a week with funds remaining</w:t>
      </w:r>
      <w:r w:rsidR="005B0207">
        <w:t>.</w:t>
      </w:r>
    </w:p>
    <w:p w14:paraId="18CF5EE8" w14:textId="77777777" w:rsidR="00A35EBD" w:rsidRDefault="00A35EBD" w:rsidP="00437ADA">
      <w:pPr>
        <w:spacing w:after="0" w:line="240" w:lineRule="auto"/>
        <w:jc w:val="center"/>
        <w:rPr>
          <w:rFonts w:ascii="Calibri" w:eastAsia="Calibri" w:hAnsi="Calibri" w:cs="Times New Roman"/>
          <w:b/>
          <w:color w:val="82378C"/>
          <w:sz w:val="28"/>
        </w:rPr>
      </w:pPr>
    </w:p>
    <w:p w14:paraId="3B92C74E" w14:textId="77777777" w:rsidR="003E1B32" w:rsidRDefault="003E1B32" w:rsidP="00437ADA">
      <w:pPr>
        <w:spacing w:after="0" w:line="240" w:lineRule="auto"/>
        <w:jc w:val="center"/>
        <w:rPr>
          <w:rFonts w:ascii="Calibri" w:eastAsia="Calibri" w:hAnsi="Calibri" w:cs="Times New Roman"/>
          <w:b/>
          <w:color w:val="82378C"/>
          <w:sz w:val="28"/>
        </w:rPr>
      </w:pPr>
    </w:p>
    <w:p w14:paraId="5B65E376" w14:textId="5F965532" w:rsidR="00F3232D" w:rsidRPr="00C864E2" w:rsidRDefault="00F3232D" w:rsidP="004A4C79">
      <w:pPr>
        <w:spacing w:after="0" w:line="240" w:lineRule="auto"/>
        <w:jc w:val="center"/>
        <w:rPr>
          <w:rFonts w:ascii="Calibri" w:eastAsia="Calibri" w:hAnsi="Calibri" w:cs="Times New Roman"/>
          <w:b/>
          <w:color w:val="82378C"/>
          <w:sz w:val="28"/>
        </w:rPr>
      </w:pPr>
      <w:r w:rsidRPr="00C864E2">
        <w:rPr>
          <w:rFonts w:ascii="Calibri" w:eastAsia="Calibri" w:hAnsi="Calibri" w:cs="Times New Roman"/>
          <w:b/>
          <w:color w:val="82378C"/>
          <w:sz w:val="28"/>
        </w:rPr>
        <w:t>Application Process</w:t>
      </w:r>
    </w:p>
    <w:p w14:paraId="6ED3FE94" w14:textId="77777777" w:rsidR="00F3232D" w:rsidRDefault="00F3232D" w:rsidP="00437ADA">
      <w:pPr>
        <w:pStyle w:val="ListParagraph"/>
        <w:spacing w:after="0" w:line="240" w:lineRule="auto"/>
        <w:ind w:left="714"/>
      </w:pPr>
    </w:p>
    <w:p w14:paraId="55DA765D" w14:textId="58C9567E" w:rsidR="00F3232D" w:rsidRDefault="00F3232D" w:rsidP="00F251D4">
      <w:pPr>
        <w:pStyle w:val="ListParagraph"/>
        <w:spacing w:after="0" w:line="240" w:lineRule="auto"/>
        <w:ind w:left="0"/>
      </w:pPr>
      <w:r>
        <w:t>• Applications must be submitted through the official online portal or via a designated application form.</w:t>
      </w:r>
    </w:p>
    <w:p w14:paraId="38FBBEB4" w14:textId="77777777" w:rsidR="00F3232D" w:rsidRDefault="00F3232D" w:rsidP="00F251D4">
      <w:pPr>
        <w:pStyle w:val="ListParagraph"/>
        <w:spacing w:after="0" w:line="240" w:lineRule="auto"/>
        <w:ind w:left="0"/>
      </w:pPr>
    </w:p>
    <w:p w14:paraId="2EBD002E" w14:textId="74E6316F" w:rsidR="00F3232D" w:rsidRDefault="00F3232D" w:rsidP="00F251D4">
      <w:pPr>
        <w:pStyle w:val="ListParagraph"/>
        <w:spacing w:after="0" w:line="240" w:lineRule="auto"/>
        <w:ind w:left="0"/>
      </w:pPr>
      <w:r>
        <w:t xml:space="preserve">• Applicants should give a brief description of what the funding will be used for (these may be shared either on social media or through the </w:t>
      </w:r>
      <w:r w:rsidR="00E81545">
        <w:t>Newsletter</w:t>
      </w:r>
      <w:r>
        <w:t>)</w:t>
      </w:r>
      <w:r w:rsidR="00CE683D">
        <w:t>.</w:t>
      </w:r>
    </w:p>
    <w:p w14:paraId="23BCA5FA" w14:textId="77777777" w:rsidR="00F3232D" w:rsidRDefault="00F3232D" w:rsidP="00F251D4">
      <w:pPr>
        <w:pStyle w:val="ListParagraph"/>
        <w:spacing w:after="0" w:line="240" w:lineRule="auto"/>
        <w:ind w:left="0"/>
      </w:pPr>
      <w:r>
        <w:tab/>
      </w:r>
    </w:p>
    <w:p w14:paraId="17382351" w14:textId="0C29696F" w:rsidR="00F3232D" w:rsidRDefault="00F3232D" w:rsidP="00F251D4">
      <w:pPr>
        <w:pStyle w:val="ListParagraph"/>
        <w:spacing w:after="0" w:line="240" w:lineRule="auto"/>
        <w:ind w:left="0"/>
      </w:pPr>
      <w:r>
        <w:t>• An email will be sent to all groups when the match fund is completed. It is the responsibility of groups to ensure that the MK Community Foundation has the correct email address.</w:t>
      </w:r>
    </w:p>
    <w:p w14:paraId="4FC11F73" w14:textId="77777777" w:rsidR="00F251D4" w:rsidRDefault="00F251D4" w:rsidP="00F251D4">
      <w:pPr>
        <w:pStyle w:val="ListParagraph"/>
        <w:spacing w:after="0" w:line="240" w:lineRule="auto"/>
        <w:ind w:left="0"/>
      </w:pPr>
    </w:p>
    <w:p w14:paraId="5FAF9671" w14:textId="335B470A" w:rsidR="00F3232D" w:rsidRDefault="00F3232D" w:rsidP="00F251D4">
      <w:pPr>
        <w:pStyle w:val="ListParagraph"/>
        <w:spacing w:after="0" w:line="240" w:lineRule="auto"/>
        <w:ind w:left="0"/>
      </w:pPr>
      <w:r>
        <w:t>• The MK Community Foundation website will be updated when the funds have gone.</w:t>
      </w:r>
    </w:p>
    <w:p w14:paraId="6E2B59D8" w14:textId="77777777" w:rsidR="00F3232D" w:rsidRDefault="00F3232D" w:rsidP="00437ADA">
      <w:pPr>
        <w:pStyle w:val="ListParagraph"/>
        <w:spacing w:after="0" w:line="240" w:lineRule="auto"/>
        <w:ind w:left="714"/>
      </w:pPr>
    </w:p>
    <w:p w14:paraId="1022A9C9" w14:textId="77777777" w:rsidR="00F3232D" w:rsidRPr="00C864E2" w:rsidRDefault="00F3232D" w:rsidP="00437ADA">
      <w:pPr>
        <w:spacing w:after="0" w:line="240" w:lineRule="auto"/>
        <w:jc w:val="center"/>
        <w:rPr>
          <w:rFonts w:ascii="Calibri" w:eastAsia="Calibri" w:hAnsi="Calibri" w:cs="Times New Roman"/>
          <w:b/>
          <w:color w:val="82378C"/>
          <w:sz w:val="28"/>
        </w:rPr>
      </w:pPr>
      <w:r w:rsidRPr="00C864E2">
        <w:rPr>
          <w:rFonts w:ascii="Calibri" w:eastAsia="Calibri" w:hAnsi="Calibri" w:cs="Times New Roman"/>
          <w:b/>
          <w:color w:val="82378C"/>
          <w:sz w:val="28"/>
        </w:rPr>
        <w:t>Funding Caps and Limits</w:t>
      </w:r>
    </w:p>
    <w:p w14:paraId="1CD8304E" w14:textId="77777777" w:rsidR="00F3232D" w:rsidRDefault="00F3232D" w:rsidP="00437ADA">
      <w:pPr>
        <w:pStyle w:val="ListParagraph"/>
        <w:spacing w:after="0" w:line="240" w:lineRule="auto"/>
        <w:ind w:left="714"/>
      </w:pPr>
    </w:p>
    <w:p w14:paraId="6D8A8327" w14:textId="77777777" w:rsidR="00F251D4" w:rsidRDefault="00F251D4" w:rsidP="00F251D4">
      <w:pPr>
        <w:pStyle w:val="ListParagraph"/>
        <w:spacing w:after="0" w:line="240" w:lineRule="auto"/>
        <w:ind w:left="-7" w:firstLine="7"/>
      </w:pPr>
    </w:p>
    <w:p w14:paraId="75D65A50" w14:textId="5B054193" w:rsidR="00F251D4" w:rsidRDefault="00F251D4" w:rsidP="00F251D4">
      <w:pPr>
        <w:pStyle w:val="ListParagraph"/>
        <w:numPr>
          <w:ilvl w:val="0"/>
          <w:numId w:val="7"/>
        </w:numPr>
        <w:spacing w:after="0" w:line="240" w:lineRule="auto"/>
        <w:ind w:left="360"/>
      </w:pPr>
      <w:r>
        <w:t xml:space="preserve">Match funding to individual donations received during the campaign is capped to £150 (if a single donation over £150 is received only £150 will be matched. </w:t>
      </w:r>
    </w:p>
    <w:p w14:paraId="21EE00DC" w14:textId="77777777" w:rsidR="00C91928" w:rsidRDefault="00C91928" w:rsidP="00C91928">
      <w:pPr>
        <w:spacing w:after="0" w:line="240" w:lineRule="auto"/>
      </w:pPr>
    </w:p>
    <w:p w14:paraId="5647F125" w14:textId="1877CC16" w:rsidR="00C91928" w:rsidRDefault="00C91928" w:rsidP="00C91928">
      <w:pPr>
        <w:pStyle w:val="ListParagraph"/>
        <w:numPr>
          <w:ilvl w:val="0"/>
          <w:numId w:val="12"/>
        </w:numPr>
        <w:spacing w:after="0" w:line="240" w:lineRule="auto"/>
      </w:pPr>
      <w:r>
        <w:t>Donations will be matched from 9am on Monday 17</w:t>
      </w:r>
      <w:r w:rsidRPr="00C91928">
        <w:rPr>
          <w:vertAlign w:val="superscript"/>
        </w:rPr>
        <w:t>th</w:t>
      </w:r>
      <w:r>
        <w:t xml:space="preserve"> March </w:t>
      </w:r>
      <w:r w:rsidR="000A7986">
        <w:t>–</w:t>
      </w:r>
      <w:r>
        <w:t xml:space="preserve"> </w:t>
      </w:r>
      <w:r w:rsidR="000A7986">
        <w:t>5pm Monday 31</w:t>
      </w:r>
      <w:r w:rsidR="000A7986" w:rsidRPr="000A7986">
        <w:rPr>
          <w:vertAlign w:val="superscript"/>
        </w:rPr>
        <w:t>st</w:t>
      </w:r>
      <w:r w:rsidR="000A7986">
        <w:t xml:space="preserve"> March, or un</w:t>
      </w:r>
      <w:r w:rsidR="001F56DD">
        <w:t xml:space="preserve">til the £20,000 pot runs out. </w:t>
      </w:r>
    </w:p>
    <w:p w14:paraId="24EA2D16" w14:textId="77777777" w:rsidR="00F3232D" w:rsidRDefault="00F3232D" w:rsidP="00437ADA">
      <w:pPr>
        <w:pStyle w:val="ListParagraph"/>
        <w:spacing w:after="0" w:line="240" w:lineRule="auto"/>
        <w:ind w:left="714"/>
      </w:pPr>
    </w:p>
    <w:p w14:paraId="46D0759D" w14:textId="77777777" w:rsidR="00F3232D" w:rsidRDefault="00F3232D" w:rsidP="00437ADA">
      <w:pPr>
        <w:pStyle w:val="ListParagraph"/>
        <w:spacing w:after="0" w:line="240" w:lineRule="auto"/>
        <w:ind w:left="714"/>
      </w:pPr>
    </w:p>
    <w:p w14:paraId="463CF2F5" w14:textId="107AEF84" w:rsidR="00F3232D" w:rsidRDefault="00F3232D" w:rsidP="00437ADA">
      <w:pPr>
        <w:spacing w:after="0" w:line="240" w:lineRule="auto"/>
        <w:jc w:val="center"/>
      </w:pPr>
      <w:r>
        <w:tab/>
      </w:r>
      <w:r w:rsidRPr="00C864E2">
        <w:rPr>
          <w:rFonts w:ascii="Calibri" w:eastAsia="Calibri" w:hAnsi="Calibri" w:cs="Times New Roman"/>
          <w:b/>
          <w:color w:val="82378C"/>
          <w:sz w:val="28"/>
        </w:rPr>
        <w:t>Community Fund -Specific Terms</w:t>
      </w:r>
    </w:p>
    <w:p w14:paraId="2B418290" w14:textId="77777777" w:rsidR="00F3232D" w:rsidRDefault="00F3232D" w:rsidP="00437ADA">
      <w:pPr>
        <w:pStyle w:val="ListParagraph"/>
        <w:spacing w:after="0" w:line="240" w:lineRule="auto"/>
        <w:ind w:left="714"/>
      </w:pPr>
    </w:p>
    <w:p w14:paraId="3F6C52BF" w14:textId="6FB8A020" w:rsidR="00CE683D" w:rsidRDefault="00F3232D" w:rsidP="00CE683D">
      <w:pPr>
        <w:pStyle w:val="ListParagraph"/>
        <w:numPr>
          <w:ilvl w:val="0"/>
          <w:numId w:val="11"/>
        </w:numPr>
      </w:pPr>
      <w:r>
        <w:t>The Community Fund is open to all eligible groups working on projects that benefit the local community.</w:t>
      </w:r>
    </w:p>
    <w:p w14:paraId="7AF4D485" w14:textId="77777777" w:rsidR="00CE683D" w:rsidRDefault="00CE683D" w:rsidP="00CE683D">
      <w:pPr>
        <w:pStyle w:val="ListParagraph"/>
        <w:ind w:left="360"/>
      </w:pPr>
    </w:p>
    <w:p w14:paraId="616C1334" w14:textId="78138620" w:rsidR="00F3232D" w:rsidRDefault="00F3232D" w:rsidP="00CE683D">
      <w:pPr>
        <w:pStyle w:val="ListParagraph"/>
        <w:numPr>
          <w:ilvl w:val="0"/>
          <w:numId w:val="11"/>
        </w:numPr>
      </w:pPr>
      <w:r>
        <w:t>T</w:t>
      </w:r>
      <w:r w:rsidR="00CE683D">
        <w:t xml:space="preserve">otal matched donations from the </w:t>
      </w:r>
      <w:r>
        <w:t xml:space="preserve">Community Fund </w:t>
      </w:r>
      <w:r w:rsidR="00CE683D">
        <w:t>are</w:t>
      </w:r>
      <w:r>
        <w:t xml:space="preserve"> capped at £</w:t>
      </w:r>
      <w:r w:rsidR="00437ADA">
        <w:t>10</w:t>
      </w:r>
      <w:r>
        <w:t>0</w:t>
      </w:r>
      <w:r w:rsidR="00437ADA">
        <w:t>0</w:t>
      </w:r>
      <w:r>
        <w:t xml:space="preserve"> per eligible group</w:t>
      </w:r>
      <w:r w:rsidR="00CE683D">
        <w:t>.</w:t>
      </w:r>
    </w:p>
    <w:p w14:paraId="0A29A6B5" w14:textId="1383E7A4" w:rsidR="00F3232D" w:rsidRDefault="00F3232D" w:rsidP="00F251D4">
      <w:pPr>
        <w:pStyle w:val="ListParagraph"/>
        <w:spacing w:after="0" w:line="240" w:lineRule="auto"/>
        <w:ind w:left="0"/>
      </w:pPr>
      <w:r>
        <w:tab/>
      </w:r>
    </w:p>
    <w:p w14:paraId="5EE3EEBC" w14:textId="77777777" w:rsidR="00F3232D" w:rsidRPr="00C864E2" w:rsidRDefault="00F3232D" w:rsidP="00F251D4">
      <w:pPr>
        <w:spacing w:after="0" w:line="240" w:lineRule="auto"/>
        <w:jc w:val="center"/>
        <w:rPr>
          <w:rFonts w:ascii="Calibri" w:eastAsia="Calibri" w:hAnsi="Calibri" w:cs="Times New Roman"/>
          <w:b/>
          <w:color w:val="82378C"/>
          <w:sz w:val="28"/>
        </w:rPr>
      </w:pPr>
      <w:r w:rsidRPr="00C864E2">
        <w:rPr>
          <w:rFonts w:ascii="Calibri" w:eastAsia="Calibri" w:hAnsi="Calibri" w:cs="Times New Roman"/>
          <w:b/>
          <w:color w:val="82378C"/>
          <w:sz w:val="28"/>
        </w:rPr>
        <w:t>Margaret Powell Fund- Specific Terms</w:t>
      </w:r>
    </w:p>
    <w:p w14:paraId="7AED280B" w14:textId="77777777" w:rsidR="00F3232D" w:rsidRPr="00C864E2" w:rsidRDefault="00F3232D" w:rsidP="00F251D4">
      <w:pPr>
        <w:spacing w:after="0" w:line="240" w:lineRule="auto"/>
        <w:jc w:val="center"/>
        <w:rPr>
          <w:rFonts w:ascii="Calibri" w:eastAsia="Calibri" w:hAnsi="Calibri" w:cs="Times New Roman"/>
          <w:b/>
          <w:color w:val="82378C"/>
          <w:sz w:val="28"/>
        </w:rPr>
      </w:pPr>
      <w:r w:rsidRPr="00C864E2">
        <w:rPr>
          <w:rFonts w:ascii="Calibri" w:eastAsia="Calibri" w:hAnsi="Calibri" w:cs="Times New Roman"/>
          <w:b/>
          <w:color w:val="82378C"/>
          <w:sz w:val="28"/>
        </w:rPr>
        <w:tab/>
      </w:r>
    </w:p>
    <w:p w14:paraId="52895C26" w14:textId="794B5FD1" w:rsidR="00F3232D" w:rsidRDefault="00F3232D" w:rsidP="003E1B32">
      <w:pPr>
        <w:pStyle w:val="ListParagraph"/>
        <w:numPr>
          <w:ilvl w:val="0"/>
          <w:numId w:val="9"/>
        </w:numPr>
      </w:pPr>
      <w:r>
        <w:t>The MP Fund is designed to support projects that align with specific criteria-</w:t>
      </w:r>
    </w:p>
    <w:p w14:paraId="7AA10534" w14:textId="193FB4C7" w:rsidR="00F3232D" w:rsidRDefault="003E1B32" w:rsidP="003E1B32">
      <w:pPr>
        <w:pStyle w:val="ListParagraph"/>
        <w:numPr>
          <w:ilvl w:val="1"/>
          <w:numId w:val="9"/>
        </w:numPr>
      </w:pPr>
      <w:r>
        <w:t xml:space="preserve">Organisations that </w:t>
      </w:r>
      <w:r w:rsidR="00F3232D">
        <w:t>benefit frail, elderly people</w:t>
      </w:r>
    </w:p>
    <w:p w14:paraId="0E518F35" w14:textId="3C599AED" w:rsidR="00F3232D" w:rsidRDefault="003E1B32" w:rsidP="003E1B32">
      <w:pPr>
        <w:pStyle w:val="ListParagraph"/>
        <w:numPr>
          <w:ilvl w:val="1"/>
          <w:numId w:val="9"/>
        </w:numPr>
      </w:pPr>
      <w:r>
        <w:t xml:space="preserve">Organisations supporting </w:t>
      </w:r>
      <w:r w:rsidR="00F3232D">
        <w:t>people with disabilities (regardless of age)</w:t>
      </w:r>
    </w:p>
    <w:p w14:paraId="69EFACB5" w14:textId="0AE914BA" w:rsidR="00F3232D" w:rsidRDefault="003E1B32" w:rsidP="003E1B32">
      <w:pPr>
        <w:pStyle w:val="ListParagraph"/>
        <w:numPr>
          <w:ilvl w:val="1"/>
          <w:numId w:val="9"/>
        </w:numPr>
      </w:pPr>
      <w:r>
        <w:t>Or</w:t>
      </w:r>
      <w:r w:rsidR="00F3232D">
        <w:t xml:space="preserve">ganisations </w:t>
      </w:r>
      <w:r>
        <w:t>providing</w:t>
      </w:r>
      <w:r w:rsidR="00F3232D">
        <w:t xml:space="preserve"> integration &amp; social cohesion</w:t>
      </w:r>
    </w:p>
    <w:p w14:paraId="41562102" w14:textId="77777777" w:rsidR="003E1B32" w:rsidRDefault="003E1B32" w:rsidP="003E1B32">
      <w:pPr>
        <w:pStyle w:val="ListParagraph"/>
        <w:numPr>
          <w:ilvl w:val="1"/>
          <w:numId w:val="9"/>
        </w:numPr>
      </w:pPr>
      <w:r>
        <w:t xml:space="preserve">Organisations </w:t>
      </w:r>
      <w:r w:rsidR="00F3232D">
        <w:t>help</w:t>
      </w:r>
      <w:r>
        <w:t>ing</w:t>
      </w:r>
      <w:r w:rsidR="00F3232D">
        <w:t xml:space="preserve"> those of all ages suffering mental health illnesses.</w:t>
      </w:r>
    </w:p>
    <w:p w14:paraId="66956BCF" w14:textId="77777777" w:rsidR="003E1B32" w:rsidRDefault="003E1B32" w:rsidP="003E1B32">
      <w:pPr>
        <w:pStyle w:val="ListParagraph"/>
        <w:ind w:left="360"/>
      </w:pPr>
    </w:p>
    <w:p w14:paraId="2FEC3A56" w14:textId="77777777" w:rsidR="003E1B32" w:rsidRDefault="00F251D4" w:rsidP="003E1B32">
      <w:pPr>
        <w:pStyle w:val="ListParagraph"/>
        <w:numPr>
          <w:ilvl w:val="0"/>
          <w:numId w:val="9"/>
        </w:numPr>
      </w:pPr>
      <w:r>
        <w:t xml:space="preserve">Applicants must provide details of how they meet the above criteria to access matched donations from the Margaret Powell Fund. </w:t>
      </w:r>
    </w:p>
    <w:p w14:paraId="1255EF38" w14:textId="77777777" w:rsidR="003E1B32" w:rsidRDefault="003E1B32" w:rsidP="003E1B32">
      <w:pPr>
        <w:pStyle w:val="ListParagraph"/>
        <w:ind w:left="360"/>
      </w:pPr>
    </w:p>
    <w:p w14:paraId="1FC6FAB0" w14:textId="187BD759" w:rsidR="00F3232D" w:rsidRDefault="00F3232D" w:rsidP="003E1B32">
      <w:pPr>
        <w:pStyle w:val="ListParagraph"/>
        <w:numPr>
          <w:ilvl w:val="0"/>
          <w:numId w:val="9"/>
        </w:numPr>
      </w:pPr>
      <w:r>
        <w:t>T</w:t>
      </w:r>
      <w:r w:rsidR="003E1B32">
        <w:t>otal matched donations from th</w:t>
      </w:r>
      <w:r>
        <w:t xml:space="preserve">e Margaret Powell Fund </w:t>
      </w:r>
      <w:r w:rsidR="00CE683D">
        <w:t>are</w:t>
      </w:r>
      <w:r>
        <w:t xml:space="preserve"> capped at £5</w:t>
      </w:r>
      <w:r w:rsidR="00437ADA">
        <w:t>0</w:t>
      </w:r>
      <w:r>
        <w:t>0 per eligible group</w:t>
      </w:r>
      <w:r w:rsidR="0041304C">
        <w:t>.</w:t>
      </w:r>
    </w:p>
    <w:p w14:paraId="27EEDFA2" w14:textId="77777777" w:rsidR="003E1B32" w:rsidRDefault="003E1B32" w:rsidP="003E1B32">
      <w:pPr>
        <w:pStyle w:val="ListParagraph"/>
      </w:pPr>
    </w:p>
    <w:p w14:paraId="69F9B4BD" w14:textId="6C94DDED" w:rsidR="003E1B32" w:rsidRPr="003E1B32" w:rsidRDefault="003E1B32" w:rsidP="003E1B32">
      <w:pPr>
        <w:spacing w:after="0" w:line="240" w:lineRule="auto"/>
        <w:rPr>
          <w:b/>
          <w:bCs/>
          <w:color w:val="0563C1" w:themeColor="hyperlink"/>
          <w:u w:val="single"/>
        </w:rPr>
      </w:pPr>
      <w:r w:rsidRPr="003E1B32">
        <w:rPr>
          <w:b/>
          <w:bCs/>
        </w:rPr>
        <w:t>For any queries or questions please contact the Philanthropy Team</w:t>
      </w:r>
      <w:r w:rsidR="00CE683D">
        <w:rPr>
          <w:b/>
          <w:bCs/>
        </w:rPr>
        <w:t xml:space="preserve"> on </w:t>
      </w:r>
      <w:r w:rsidRPr="003E1B32">
        <w:rPr>
          <w:b/>
          <w:bCs/>
        </w:rPr>
        <w:t>01908 690 276</w:t>
      </w:r>
      <w:r w:rsidRPr="003E1B32">
        <w:rPr>
          <w:b/>
          <w:bCs/>
        </w:rPr>
        <w:br/>
      </w:r>
      <w:hyperlink r:id="rId11" w:history="1">
        <w:r w:rsidRPr="003E1B32">
          <w:rPr>
            <w:rStyle w:val="Hyperlink"/>
            <w:b/>
            <w:bCs/>
          </w:rPr>
          <w:t>localgiving@mkcommunityfoundation.co.uk</w:t>
        </w:r>
      </w:hyperlink>
    </w:p>
    <w:p w14:paraId="3451246B" w14:textId="77777777" w:rsidR="003E1B32" w:rsidRDefault="003E1B32" w:rsidP="003E1B32"/>
    <w:p w14:paraId="7E55BF23" w14:textId="09F8A61C" w:rsidR="00DE5635" w:rsidRDefault="00DE5635" w:rsidP="00437ADA">
      <w:pPr>
        <w:spacing w:after="0" w:line="240" w:lineRule="auto"/>
      </w:pPr>
    </w:p>
    <w:sectPr w:rsidR="00DE5635" w:rsidSect="005A17B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BD53" w14:textId="77777777" w:rsidR="008336A0" w:rsidRDefault="008336A0" w:rsidP="00922873">
      <w:pPr>
        <w:spacing w:after="0" w:line="240" w:lineRule="auto"/>
      </w:pPr>
      <w:r>
        <w:separator/>
      </w:r>
    </w:p>
  </w:endnote>
  <w:endnote w:type="continuationSeparator" w:id="0">
    <w:p w14:paraId="41C555A9" w14:textId="77777777" w:rsidR="008336A0" w:rsidRDefault="008336A0" w:rsidP="00922873">
      <w:pPr>
        <w:spacing w:after="0" w:line="240" w:lineRule="auto"/>
      </w:pPr>
      <w:r>
        <w:continuationSeparator/>
      </w:r>
    </w:p>
  </w:endnote>
  <w:endnote w:type="continuationNotice" w:id="1">
    <w:p w14:paraId="6294D6FC" w14:textId="77777777" w:rsidR="008336A0" w:rsidRDefault="00833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7026" w14:textId="3FBECB3E" w:rsidR="00453F2F" w:rsidRDefault="00453F2F" w:rsidP="005A17B2">
    <w:pPr>
      <w:pStyle w:val="ListParagraph"/>
      <w:spacing w:after="120" w:line="240" w:lineRule="auto"/>
      <w:ind w:left="7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6E48" w14:textId="77777777" w:rsidR="008336A0" w:rsidRDefault="008336A0" w:rsidP="00922873">
      <w:pPr>
        <w:spacing w:after="0" w:line="240" w:lineRule="auto"/>
      </w:pPr>
      <w:r>
        <w:separator/>
      </w:r>
    </w:p>
  </w:footnote>
  <w:footnote w:type="continuationSeparator" w:id="0">
    <w:p w14:paraId="3B1DB326" w14:textId="77777777" w:rsidR="008336A0" w:rsidRDefault="008336A0" w:rsidP="00922873">
      <w:pPr>
        <w:spacing w:after="0" w:line="240" w:lineRule="auto"/>
      </w:pPr>
      <w:r>
        <w:continuationSeparator/>
      </w:r>
    </w:p>
  </w:footnote>
  <w:footnote w:type="continuationNotice" w:id="1">
    <w:p w14:paraId="15CE97AF" w14:textId="77777777" w:rsidR="008336A0" w:rsidRDefault="008336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C83" w14:textId="2D612C82" w:rsidR="00580860" w:rsidRPr="00F4196C" w:rsidRDefault="00DF5E72" w:rsidP="00580860">
    <w:pPr>
      <w:pStyle w:val="Header"/>
      <w:jc w:val="center"/>
      <w:rPr>
        <w:b/>
        <w:bCs/>
        <w:color w:val="82378C"/>
        <w:sz w:val="52"/>
        <w:szCs w:val="52"/>
      </w:rPr>
    </w:pPr>
    <w:r w:rsidRPr="00F4196C">
      <w:rPr>
        <w:b/>
        <w:bCs/>
        <w:noProof/>
        <w:color w:val="82378C"/>
        <w:sz w:val="52"/>
        <w:szCs w:val="52"/>
      </w:rPr>
      <w:drawing>
        <wp:anchor distT="0" distB="0" distL="114300" distR="114300" simplePos="0" relativeHeight="251658241" behindDoc="0" locked="0" layoutInCell="1" allowOverlap="1" wp14:anchorId="58E8BE1D" wp14:editId="19E7E105">
          <wp:simplePos x="0" y="0"/>
          <wp:positionH relativeFrom="margin">
            <wp:posOffset>-552662</wp:posOffset>
          </wp:positionH>
          <wp:positionV relativeFrom="paragraph">
            <wp:posOffset>-248073</wp:posOffset>
          </wp:positionV>
          <wp:extent cx="1275574" cy="967915"/>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5574" cy="967915"/>
                  </a:xfrm>
                  <a:prstGeom prst="rect">
                    <a:avLst/>
                  </a:prstGeom>
                </pic:spPr>
              </pic:pic>
            </a:graphicData>
          </a:graphic>
          <wp14:sizeRelH relativeFrom="page">
            <wp14:pctWidth>0</wp14:pctWidth>
          </wp14:sizeRelH>
          <wp14:sizeRelV relativeFrom="page">
            <wp14:pctHeight>0</wp14:pctHeight>
          </wp14:sizeRelV>
        </wp:anchor>
      </w:drawing>
    </w:r>
    <w:r w:rsidR="00580860" w:rsidRPr="00F4196C">
      <w:rPr>
        <w:b/>
        <w:bCs/>
        <w:noProof/>
        <w:color w:val="82378C"/>
        <w:sz w:val="52"/>
        <w:szCs w:val="52"/>
      </w:rPr>
      <w:drawing>
        <wp:anchor distT="0" distB="0" distL="114300" distR="114300" simplePos="0" relativeHeight="251658240" behindDoc="0" locked="0" layoutInCell="1" allowOverlap="1" wp14:anchorId="46CBFA50" wp14:editId="7E4380B5">
          <wp:simplePos x="0" y="0"/>
          <wp:positionH relativeFrom="column">
            <wp:posOffset>4512628</wp:posOffset>
          </wp:positionH>
          <wp:positionV relativeFrom="paragraph">
            <wp:posOffset>5715</wp:posOffset>
          </wp:positionV>
          <wp:extent cx="1807845" cy="544195"/>
          <wp:effectExtent l="0" t="0" r="1905" b="8255"/>
          <wp:wrapSquare wrapText="bothSides"/>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807845" cy="544195"/>
                  </a:xfrm>
                  <a:prstGeom prst="rect">
                    <a:avLst/>
                  </a:prstGeom>
                </pic:spPr>
              </pic:pic>
            </a:graphicData>
          </a:graphic>
          <wp14:sizeRelH relativeFrom="page">
            <wp14:pctWidth>0</wp14:pctWidth>
          </wp14:sizeRelH>
          <wp14:sizeRelV relativeFrom="page">
            <wp14:pctHeight>0</wp14:pctHeight>
          </wp14:sizeRelV>
        </wp:anchor>
      </w:drawing>
    </w:r>
    <w:r w:rsidR="00437ADA">
      <w:rPr>
        <w:b/>
        <w:bCs/>
        <w:color w:val="82378C"/>
        <w:sz w:val="52"/>
        <w:szCs w:val="52"/>
      </w:rPr>
      <w:t>Mad March 2025</w:t>
    </w:r>
  </w:p>
  <w:p w14:paraId="2A6D8675" w14:textId="77777777" w:rsidR="00580860" w:rsidRPr="00F4196C" w:rsidRDefault="00580860" w:rsidP="00DF5E72">
    <w:pPr>
      <w:pStyle w:val="Header"/>
      <w:jc w:val="center"/>
      <w:rPr>
        <w:b/>
        <w:bCs/>
        <w:color w:val="E6007E"/>
        <w:sz w:val="24"/>
        <w:szCs w:val="24"/>
      </w:rPr>
    </w:pPr>
    <w:r w:rsidRPr="00F4196C">
      <w:rPr>
        <w:b/>
        <w:bCs/>
        <w:color w:val="E6007E"/>
        <w:sz w:val="24"/>
        <w:szCs w:val="24"/>
      </w:rPr>
      <w:t>£20,000</w:t>
    </w:r>
    <w:r>
      <w:rPr>
        <w:b/>
        <w:bCs/>
        <w:color w:val="E6007E"/>
        <w:sz w:val="24"/>
        <w:szCs w:val="24"/>
      </w:rPr>
      <w:t xml:space="preserve"> </w:t>
    </w:r>
    <w:r w:rsidRPr="00F4196C">
      <w:rPr>
        <w:b/>
        <w:bCs/>
        <w:color w:val="E6007E"/>
        <w:sz w:val="24"/>
        <w:szCs w:val="24"/>
      </w:rPr>
      <w:t>Double Your Donation Challenge</w:t>
    </w:r>
  </w:p>
  <w:p w14:paraId="33FB57E0" w14:textId="452B95A4" w:rsidR="00580860" w:rsidRDefault="00580860">
    <w:pPr>
      <w:pStyle w:val="Header"/>
    </w:pPr>
  </w:p>
  <w:p w14:paraId="3D4C4EFE" w14:textId="77777777" w:rsidR="00580860" w:rsidRDefault="00580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3F8"/>
    <w:multiLevelType w:val="hybridMultilevel"/>
    <w:tmpl w:val="97BC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4C51CC"/>
    <w:multiLevelType w:val="hybridMultilevel"/>
    <w:tmpl w:val="662E57C4"/>
    <w:lvl w:ilvl="0" w:tplc="08C02856">
      <w:numFmt w:val="bullet"/>
      <w:lvlText w:val="•"/>
      <w:lvlJc w:val="left"/>
      <w:pPr>
        <w:ind w:left="1081" w:hanging="360"/>
      </w:pPr>
      <w:rPr>
        <w:rFonts w:ascii="Calibri" w:eastAsiaTheme="minorHAnsi" w:hAnsi="Calibri" w:cs="Calibri" w:hint="default"/>
      </w:rPr>
    </w:lvl>
    <w:lvl w:ilvl="1" w:tplc="552602F2">
      <w:start w:val="1908"/>
      <w:numFmt w:val="bullet"/>
      <w:lvlText w:val="-"/>
      <w:lvlJc w:val="left"/>
      <w:pPr>
        <w:ind w:left="1801" w:hanging="360"/>
      </w:pPr>
      <w:rPr>
        <w:rFonts w:ascii="Calibri" w:eastAsiaTheme="minorHAnsi" w:hAnsi="Calibri" w:cs="Calibri"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2" w15:restartNumberingAfterBreak="0">
    <w:nsid w:val="212553C1"/>
    <w:multiLevelType w:val="hybridMultilevel"/>
    <w:tmpl w:val="A5A08DEA"/>
    <w:lvl w:ilvl="0" w:tplc="08C02856">
      <w:numFmt w:val="bullet"/>
      <w:lvlText w:val="•"/>
      <w:lvlJc w:val="left"/>
      <w:pPr>
        <w:ind w:left="1795" w:hanging="360"/>
      </w:pPr>
      <w:rPr>
        <w:rFonts w:ascii="Calibri" w:eastAsiaTheme="minorHAnsi" w:hAnsi="Calibri" w:cs="Calibri"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15:restartNumberingAfterBreak="0">
    <w:nsid w:val="2F760AC2"/>
    <w:multiLevelType w:val="hybridMultilevel"/>
    <w:tmpl w:val="0C427F4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3223312D"/>
    <w:multiLevelType w:val="hybridMultilevel"/>
    <w:tmpl w:val="9358F99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57010E6F"/>
    <w:multiLevelType w:val="hybridMultilevel"/>
    <w:tmpl w:val="E0B41112"/>
    <w:lvl w:ilvl="0" w:tplc="08C02856">
      <w:numFmt w:val="bullet"/>
      <w:lvlText w:val="•"/>
      <w:lvlJc w:val="left"/>
      <w:pPr>
        <w:ind w:left="1795" w:hanging="360"/>
      </w:pPr>
      <w:rPr>
        <w:rFonts w:ascii="Calibri" w:eastAsiaTheme="minorHAnsi" w:hAnsi="Calibri" w:cs="Calibri"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15:restartNumberingAfterBreak="0">
    <w:nsid w:val="57AC2687"/>
    <w:multiLevelType w:val="hybridMultilevel"/>
    <w:tmpl w:val="7CEE377E"/>
    <w:lvl w:ilvl="0" w:tplc="08C0285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19" w:hanging="360"/>
      </w:pPr>
      <w:rPr>
        <w:rFonts w:ascii="Courier New" w:hAnsi="Courier New" w:cs="Courier New" w:hint="default"/>
      </w:rPr>
    </w:lvl>
    <w:lvl w:ilvl="2" w:tplc="08090005" w:tentative="1">
      <w:start w:val="1"/>
      <w:numFmt w:val="bullet"/>
      <w:lvlText w:val=""/>
      <w:lvlJc w:val="left"/>
      <w:pPr>
        <w:ind w:left="1439" w:hanging="360"/>
      </w:pPr>
      <w:rPr>
        <w:rFonts w:ascii="Wingdings" w:hAnsi="Wingdings" w:hint="default"/>
      </w:rPr>
    </w:lvl>
    <w:lvl w:ilvl="3" w:tplc="08090001" w:tentative="1">
      <w:start w:val="1"/>
      <w:numFmt w:val="bullet"/>
      <w:lvlText w:val=""/>
      <w:lvlJc w:val="left"/>
      <w:pPr>
        <w:ind w:left="2159" w:hanging="360"/>
      </w:pPr>
      <w:rPr>
        <w:rFonts w:ascii="Symbol" w:hAnsi="Symbol" w:hint="default"/>
      </w:rPr>
    </w:lvl>
    <w:lvl w:ilvl="4" w:tplc="08090003" w:tentative="1">
      <w:start w:val="1"/>
      <w:numFmt w:val="bullet"/>
      <w:lvlText w:val="o"/>
      <w:lvlJc w:val="left"/>
      <w:pPr>
        <w:ind w:left="2879" w:hanging="360"/>
      </w:pPr>
      <w:rPr>
        <w:rFonts w:ascii="Courier New" w:hAnsi="Courier New" w:cs="Courier New" w:hint="default"/>
      </w:rPr>
    </w:lvl>
    <w:lvl w:ilvl="5" w:tplc="08090005" w:tentative="1">
      <w:start w:val="1"/>
      <w:numFmt w:val="bullet"/>
      <w:lvlText w:val=""/>
      <w:lvlJc w:val="left"/>
      <w:pPr>
        <w:ind w:left="3599" w:hanging="360"/>
      </w:pPr>
      <w:rPr>
        <w:rFonts w:ascii="Wingdings" w:hAnsi="Wingdings" w:hint="default"/>
      </w:rPr>
    </w:lvl>
    <w:lvl w:ilvl="6" w:tplc="08090001" w:tentative="1">
      <w:start w:val="1"/>
      <w:numFmt w:val="bullet"/>
      <w:lvlText w:val=""/>
      <w:lvlJc w:val="left"/>
      <w:pPr>
        <w:ind w:left="4319" w:hanging="360"/>
      </w:pPr>
      <w:rPr>
        <w:rFonts w:ascii="Symbol" w:hAnsi="Symbol" w:hint="default"/>
      </w:rPr>
    </w:lvl>
    <w:lvl w:ilvl="7" w:tplc="08090003" w:tentative="1">
      <w:start w:val="1"/>
      <w:numFmt w:val="bullet"/>
      <w:lvlText w:val="o"/>
      <w:lvlJc w:val="left"/>
      <w:pPr>
        <w:ind w:left="5039" w:hanging="360"/>
      </w:pPr>
      <w:rPr>
        <w:rFonts w:ascii="Courier New" w:hAnsi="Courier New" w:cs="Courier New" w:hint="default"/>
      </w:rPr>
    </w:lvl>
    <w:lvl w:ilvl="8" w:tplc="08090005" w:tentative="1">
      <w:start w:val="1"/>
      <w:numFmt w:val="bullet"/>
      <w:lvlText w:val=""/>
      <w:lvlJc w:val="left"/>
      <w:pPr>
        <w:ind w:left="5759" w:hanging="360"/>
      </w:pPr>
      <w:rPr>
        <w:rFonts w:ascii="Wingdings" w:hAnsi="Wingdings" w:hint="default"/>
      </w:rPr>
    </w:lvl>
  </w:abstractNum>
  <w:abstractNum w:abstractNumId="7" w15:restartNumberingAfterBreak="0">
    <w:nsid w:val="5A4E3B60"/>
    <w:multiLevelType w:val="hybridMultilevel"/>
    <w:tmpl w:val="40F0C8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5DB93E67"/>
    <w:multiLevelType w:val="hybridMultilevel"/>
    <w:tmpl w:val="D6949246"/>
    <w:lvl w:ilvl="0" w:tplc="08C02856">
      <w:numFmt w:val="bullet"/>
      <w:lvlText w:val="•"/>
      <w:lvlJc w:val="left"/>
      <w:pPr>
        <w:ind w:left="1081" w:hanging="360"/>
      </w:pPr>
      <w:rPr>
        <w:rFonts w:ascii="Calibri" w:eastAsiaTheme="minorHAnsi" w:hAnsi="Calibri" w:cs="Calibri"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9" w15:restartNumberingAfterBreak="0">
    <w:nsid w:val="68F67568"/>
    <w:multiLevelType w:val="hybridMultilevel"/>
    <w:tmpl w:val="E49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D62B9"/>
    <w:multiLevelType w:val="hybridMultilevel"/>
    <w:tmpl w:val="00BC83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A84247"/>
    <w:multiLevelType w:val="hybridMultilevel"/>
    <w:tmpl w:val="DBB2F6FC"/>
    <w:lvl w:ilvl="0" w:tplc="08C02856">
      <w:numFmt w:val="bullet"/>
      <w:lvlText w:val="•"/>
      <w:lvlJc w:val="left"/>
      <w:pPr>
        <w:ind w:left="1081"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426492">
    <w:abstractNumId w:val="9"/>
  </w:num>
  <w:num w:numId="2" w16cid:durableId="1349406999">
    <w:abstractNumId w:val="4"/>
  </w:num>
  <w:num w:numId="3" w16cid:durableId="650447989">
    <w:abstractNumId w:val="8"/>
  </w:num>
  <w:num w:numId="4" w16cid:durableId="1994524929">
    <w:abstractNumId w:val="2"/>
  </w:num>
  <w:num w:numId="5" w16cid:durableId="70546995">
    <w:abstractNumId w:val="5"/>
  </w:num>
  <w:num w:numId="6" w16cid:durableId="627781424">
    <w:abstractNumId w:val="11"/>
  </w:num>
  <w:num w:numId="7" w16cid:durableId="1978029197">
    <w:abstractNumId w:val="1"/>
  </w:num>
  <w:num w:numId="8" w16cid:durableId="393167007">
    <w:abstractNumId w:val="6"/>
  </w:num>
  <w:num w:numId="9" w16cid:durableId="340205452">
    <w:abstractNumId w:val="10"/>
  </w:num>
  <w:num w:numId="10" w16cid:durableId="824050409">
    <w:abstractNumId w:val="7"/>
  </w:num>
  <w:num w:numId="11" w16cid:durableId="1710907768">
    <w:abstractNumId w:val="3"/>
  </w:num>
  <w:num w:numId="12" w16cid:durableId="99360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67"/>
    <w:rsid w:val="00037791"/>
    <w:rsid w:val="000805A3"/>
    <w:rsid w:val="000A7986"/>
    <w:rsid w:val="000E3C6E"/>
    <w:rsid w:val="00106E52"/>
    <w:rsid w:val="001371E4"/>
    <w:rsid w:val="00191C48"/>
    <w:rsid w:val="001F1DE9"/>
    <w:rsid w:val="001F4012"/>
    <w:rsid w:val="001F56DD"/>
    <w:rsid w:val="00214705"/>
    <w:rsid w:val="00217234"/>
    <w:rsid w:val="002920A1"/>
    <w:rsid w:val="002947C7"/>
    <w:rsid w:val="002C054F"/>
    <w:rsid w:val="00324F05"/>
    <w:rsid w:val="00330067"/>
    <w:rsid w:val="003A02F6"/>
    <w:rsid w:val="003D1523"/>
    <w:rsid w:val="003E0C42"/>
    <w:rsid w:val="003E1B32"/>
    <w:rsid w:val="003E2EE0"/>
    <w:rsid w:val="0040626F"/>
    <w:rsid w:val="0041304C"/>
    <w:rsid w:val="004358AF"/>
    <w:rsid w:val="00437ADA"/>
    <w:rsid w:val="00453F2F"/>
    <w:rsid w:val="00456104"/>
    <w:rsid w:val="00477192"/>
    <w:rsid w:val="004A4C79"/>
    <w:rsid w:val="004A7BDA"/>
    <w:rsid w:val="004D52CD"/>
    <w:rsid w:val="004E3E74"/>
    <w:rsid w:val="00513DB8"/>
    <w:rsid w:val="00514E80"/>
    <w:rsid w:val="00533319"/>
    <w:rsid w:val="00576157"/>
    <w:rsid w:val="00576B7D"/>
    <w:rsid w:val="00580860"/>
    <w:rsid w:val="005A17B2"/>
    <w:rsid w:val="005B0207"/>
    <w:rsid w:val="00603872"/>
    <w:rsid w:val="0068775B"/>
    <w:rsid w:val="00694317"/>
    <w:rsid w:val="006C7AB6"/>
    <w:rsid w:val="006D7641"/>
    <w:rsid w:val="006F1ADD"/>
    <w:rsid w:val="00706CED"/>
    <w:rsid w:val="00751B8A"/>
    <w:rsid w:val="00755694"/>
    <w:rsid w:val="007976B9"/>
    <w:rsid w:val="007B0477"/>
    <w:rsid w:val="007B602C"/>
    <w:rsid w:val="007D1DB7"/>
    <w:rsid w:val="007D3499"/>
    <w:rsid w:val="007F2728"/>
    <w:rsid w:val="0080517A"/>
    <w:rsid w:val="008336A0"/>
    <w:rsid w:val="00871AB4"/>
    <w:rsid w:val="008B6403"/>
    <w:rsid w:val="008C0DA4"/>
    <w:rsid w:val="008E2712"/>
    <w:rsid w:val="008F4705"/>
    <w:rsid w:val="00922873"/>
    <w:rsid w:val="00927D64"/>
    <w:rsid w:val="009653B6"/>
    <w:rsid w:val="00967AF9"/>
    <w:rsid w:val="00975B0D"/>
    <w:rsid w:val="00990D00"/>
    <w:rsid w:val="009A4132"/>
    <w:rsid w:val="009C0640"/>
    <w:rsid w:val="009D2A37"/>
    <w:rsid w:val="00A35EBD"/>
    <w:rsid w:val="00A602DD"/>
    <w:rsid w:val="00A67B87"/>
    <w:rsid w:val="00AA4580"/>
    <w:rsid w:val="00B0499A"/>
    <w:rsid w:val="00B11FB6"/>
    <w:rsid w:val="00B91049"/>
    <w:rsid w:val="00BD0ED4"/>
    <w:rsid w:val="00C5372B"/>
    <w:rsid w:val="00C55A6B"/>
    <w:rsid w:val="00C65CFC"/>
    <w:rsid w:val="00C712B7"/>
    <w:rsid w:val="00C864E2"/>
    <w:rsid w:val="00C91928"/>
    <w:rsid w:val="00CE683D"/>
    <w:rsid w:val="00D200C7"/>
    <w:rsid w:val="00D55D6F"/>
    <w:rsid w:val="00D9116F"/>
    <w:rsid w:val="00DA4F0E"/>
    <w:rsid w:val="00DB7C1E"/>
    <w:rsid w:val="00DE00D4"/>
    <w:rsid w:val="00DE5635"/>
    <w:rsid w:val="00DF5E72"/>
    <w:rsid w:val="00E14B23"/>
    <w:rsid w:val="00E330C8"/>
    <w:rsid w:val="00E81545"/>
    <w:rsid w:val="00EA7604"/>
    <w:rsid w:val="00EB1CAA"/>
    <w:rsid w:val="00F251D4"/>
    <w:rsid w:val="00F255BF"/>
    <w:rsid w:val="00F25F83"/>
    <w:rsid w:val="00F3232D"/>
    <w:rsid w:val="00F63D64"/>
    <w:rsid w:val="00F72012"/>
    <w:rsid w:val="00F75E21"/>
    <w:rsid w:val="00F87F65"/>
    <w:rsid w:val="00F9461B"/>
    <w:rsid w:val="00F95991"/>
    <w:rsid w:val="00FB4938"/>
    <w:rsid w:val="00FE56D8"/>
    <w:rsid w:val="68B0DB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579FB"/>
  <w15:chartTrackingRefBased/>
  <w15:docId w15:val="{D933CD96-D670-424B-929F-50541EA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6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067"/>
    <w:pPr>
      <w:ind w:left="720"/>
      <w:contextualSpacing/>
    </w:pPr>
  </w:style>
  <w:style w:type="paragraph" w:styleId="Header">
    <w:name w:val="header"/>
    <w:basedOn w:val="Normal"/>
    <w:link w:val="HeaderChar"/>
    <w:uiPriority w:val="99"/>
    <w:unhideWhenUsed/>
    <w:rsid w:val="0092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873"/>
  </w:style>
  <w:style w:type="paragraph" w:styleId="Footer">
    <w:name w:val="footer"/>
    <w:basedOn w:val="Normal"/>
    <w:link w:val="FooterChar"/>
    <w:uiPriority w:val="99"/>
    <w:unhideWhenUsed/>
    <w:rsid w:val="0092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873"/>
  </w:style>
  <w:style w:type="paragraph" w:styleId="NormalWeb">
    <w:name w:val="Normal (Web)"/>
    <w:basedOn w:val="Normal"/>
    <w:uiPriority w:val="99"/>
    <w:semiHidden/>
    <w:unhideWhenUsed/>
    <w:rsid w:val="005B0207"/>
    <w:rPr>
      <w:rFonts w:ascii="Times New Roman" w:hAnsi="Times New Roman" w:cs="Times New Roman"/>
      <w:sz w:val="24"/>
      <w:szCs w:val="24"/>
    </w:rPr>
  </w:style>
  <w:style w:type="character" w:styleId="Hyperlink">
    <w:name w:val="Hyperlink"/>
    <w:basedOn w:val="DefaultParagraphFont"/>
    <w:uiPriority w:val="99"/>
    <w:unhideWhenUsed/>
    <w:rsid w:val="005B0207"/>
    <w:rPr>
      <w:color w:val="0563C1" w:themeColor="hyperlink"/>
      <w:u w:val="single"/>
    </w:rPr>
  </w:style>
  <w:style w:type="character" w:styleId="UnresolvedMention">
    <w:name w:val="Unresolved Mention"/>
    <w:basedOn w:val="DefaultParagraphFont"/>
    <w:uiPriority w:val="99"/>
    <w:semiHidden/>
    <w:unhideWhenUsed/>
    <w:rsid w:val="005B0207"/>
    <w:rPr>
      <w:color w:val="605E5C"/>
      <w:shd w:val="clear" w:color="auto" w:fill="E1DFDD"/>
    </w:rPr>
  </w:style>
  <w:style w:type="character" w:styleId="FollowedHyperlink">
    <w:name w:val="FollowedHyperlink"/>
    <w:basedOn w:val="DefaultParagraphFont"/>
    <w:uiPriority w:val="99"/>
    <w:semiHidden/>
    <w:unhideWhenUsed/>
    <w:rsid w:val="00514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7472">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0"/>
          <w:marRight w:val="0"/>
          <w:marTop w:val="0"/>
          <w:marBottom w:val="0"/>
          <w:divBdr>
            <w:top w:val="none" w:sz="0" w:space="0" w:color="auto"/>
            <w:left w:val="none" w:sz="0" w:space="0" w:color="auto"/>
            <w:bottom w:val="none" w:sz="0" w:space="0" w:color="auto"/>
            <w:right w:val="none" w:sz="0" w:space="0" w:color="auto"/>
          </w:divBdr>
          <w:divsChild>
            <w:div w:id="348021514">
              <w:marLeft w:val="0"/>
              <w:marRight w:val="0"/>
              <w:marTop w:val="0"/>
              <w:marBottom w:val="0"/>
              <w:divBdr>
                <w:top w:val="none" w:sz="0" w:space="0" w:color="auto"/>
                <w:left w:val="none" w:sz="0" w:space="0" w:color="auto"/>
                <w:bottom w:val="none" w:sz="0" w:space="0" w:color="auto"/>
                <w:right w:val="none" w:sz="0" w:space="0" w:color="auto"/>
              </w:divBdr>
              <w:divsChild>
                <w:div w:id="3551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31134">
      <w:bodyDiv w:val="1"/>
      <w:marLeft w:val="0"/>
      <w:marRight w:val="0"/>
      <w:marTop w:val="0"/>
      <w:marBottom w:val="0"/>
      <w:divBdr>
        <w:top w:val="none" w:sz="0" w:space="0" w:color="auto"/>
        <w:left w:val="none" w:sz="0" w:space="0" w:color="auto"/>
        <w:bottom w:val="none" w:sz="0" w:space="0" w:color="auto"/>
        <w:right w:val="none" w:sz="0" w:space="0" w:color="auto"/>
      </w:divBdr>
    </w:div>
    <w:div w:id="1130319810">
      <w:bodyDiv w:val="1"/>
      <w:marLeft w:val="0"/>
      <w:marRight w:val="0"/>
      <w:marTop w:val="0"/>
      <w:marBottom w:val="0"/>
      <w:divBdr>
        <w:top w:val="none" w:sz="0" w:space="0" w:color="auto"/>
        <w:left w:val="none" w:sz="0" w:space="0" w:color="auto"/>
        <w:bottom w:val="none" w:sz="0" w:space="0" w:color="auto"/>
        <w:right w:val="none" w:sz="0" w:space="0" w:color="auto"/>
      </w:divBdr>
    </w:div>
    <w:div w:id="1739285366">
      <w:bodyDiv w:val="1"/>
      <w:marLeft w:val="0"/>
      <w:marRight w:val="0"/>
      <w:marTop w:val="0"/>
      <w:marBottom w:val="0"/>
      <w:divBdr>
        <w:top w:val="none" w:sz="0" w:space="0" w:color="auto"/>
        <w:left w:val="none" w:sz="0" w:space="0" w:color="auto"/>
        <w:bottom w:val="none" w:sz="0" w:space="0" w:color="auto"/>
        <w:right w:val="none" w:sz="0" w:space="0" w:color="auto"/>
      </w:divBdr>
      <w:divsChild>
        <w:div w:id="649789493">
          <w:marLeft w:val="0"/>
          <w:marRight w:val="0"/>
          <w:marTop w:val="0"/>
          <w:marBottom w:val="0"/>
          <w:divBdr>
            <w:top w:val="none" w:sz="0" w:space="0" w:color="auto"/>
            <w:left w:val="none" w:sz="0" w:space="0" w:color="auto"/>
            <w:bottom w:val="none" w:sz="0" w:space="0" w:color="auto"/>
            <w:right w:val="none" w:sz="0" w:space="0" w:color="auto"/>
          </w:divBdr>
          <w:divsChild>
            <w:div w:id="1412119954">
              <w:marLeft w:val="0"/>
              <w:marRight w:val="0"/>
              <w:marTop w:val="0"/>
              <w:marBottom w:val="0"/>
              <w:divBdr>
                <w:top w:val="none" w:sz="0" w:space="0" w:color="auto"/>
                <w:left w:val="none" w:sz="0" w:space="0" w:color="auto"/>
                <w:bottom w:val="none" w:sz="0" w:space="0" w:color="auto"/>
                <w:right w:val="none" w:sz="0" w:space="0" w:color="auto"/>
              </w:divBdr>
              <w:divsChild>
                <w:div w:id="17074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calgiving@mkcommunityfoundation.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ocalgiving.org/legal/terms-of-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06EB37E825E94C9391F9CBD9CD2128" ma:contentTypeVersion="18" ma:contentTypeDescription="Create a new document." ma:contentTypeScope="" ma:versionID="063a84c647eab91a3e1365d186f62fd7">
  <xsd:schema xmlns:xsd="http://www.w3.org/2001/XMLSchema" xmlns:xs="http://www.w3.org/2001/XMLSchema" xmlns:p="http://schemas.microsoft.com/office/2006/metadata/properties" xmlns:ns2="d4b82136-5a66-4971-b646-9365706516af" xmlns:ns3="0d055055-cb84-41ab-9f39-6f6340c44ba2" targetNamespace="http://schemas.microsoft.com/office/2006/metadata/properties" ma:root="true" ma:fieldsID="f1feb567fa226e67072af38255cf73bb" ns2:_="" ns3:_="">
    <xsd:import namespace="d4b82136-5a66-4971-b646-9365706516af"/>
    <xsd:import namespace="0d055055-cb84-41ab-9f39-6f6340c44b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2136-5a66-4971-b646-9365706516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8dd97-f0c8-4dbf-ba0e-ccdea4ef33cc}" ma:internalName="TaxCatchAll" ma:showField="CatchAllData" ma:web="d4b82136-5a66-4971-b646-93657065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055055-cb84-41ab-9f39-6f6340c44b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f881dc-5990-4d0c-83bd-c97c65c1d0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b82136-5a66-4971-b646-9365706516af" xsi:nil="true"/>
    <lcf76f155ced4ddcb4097134ff3c332f xmlns="0d055055-cb84-41ab-9f39-6f6340c44b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EDCC3-FC18-474B-A853-4C7E55C956F9}">
  <ds:schemaRefs>
    <ds:schemaRef ds:uri="http://schemas.microsoft.com/sharepoint/v3/contenttype/forms"/>
  </ds:schemaRefs>
</ds:datastoreItem>
</file>

<file path=customXml/itemProps2.xml><?xml version="1.0" encoding="utf-8"?>
<ds:datastoreItem xmlns:ds="http://schemas.openxmlformats.org/officeDocument/2006/customXml" ds:itemID="{7EE13988-568A-49D0-8604-C8017C046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2136-5a66-4971-b646-9365706516af"/>
    <ds:schemaRef ds:uri="0d055055-cb84-41ab-9f39-6f6340c44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77830-2D5D-4709-AECE-B07BF8B93043}">
  <ds:schemaRefs>
    <ds:schemaRef ds:uri="http://schemas.microsoft.com/office/2006/metadata/properties"/>
    <ds:schemaRef ds:uri="http://schemas.microsoft.com/office/infopath/2007/PartnerControls"/>
    <ds:schemaRef ds:uri="d4b82136-5a66-4971-b646-9365706516af"/>
    <ds:schemaRef ds:uri="0d055055-cb84-41ab-9f39-6f6340c44b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Jordan</dc:creator>
  <cp:keywords/>
  <dc:description/>
  <cp:lastModifiedBy>Daniel Wright</cp:lastModifiedBy>
  <cp:revision>2</cp:revision>
  <dcterms:created xsi:type="dcterms:W3CDTF">2025-03-11T13:46:00Z</dcterms:created>
  <dcterms:modified xsi:type="dcterms:W3CDTF">2025-03-11T13:46:00Z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0x010100DF06EB37E825E94C9391F9CBD9CD2128</vt:lpwstr>
  </property>
  <property fmtid="{D5CDD505-2E9C-101B-9397-08002B2CF9AE}" pid="3" name="Order">
    <vt:r8>2987000</vt:r8>
  </property>
  <property fmtid="{D5CDD505-2E9C-101B-9397-08002B2CF9AE}" pid="4" name="MediaServiceImageTags">
    <vt:lpwstr/>
  </property>
</Properties>
</file>